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7" w:rsidRPr="005A3FC7" w:rsidRDefault="005A3FC7" w:rsidP="005A3FC7">
      <w:pPr>
        <w:shd w:val="clear" w:color="auto" w:fill="FFFFFF"/>
        <w:spacing w:before="150" w:after="450" w:line="312" w:lineRule="atLeast"/>
        <w:outlineLvl w:val="0"/>
        <w:rPr>
          <w:rFonts w:eastAsia="Times New Roman" w:cs="Times New Roman"/>
          <w:color w:val="333333"/>
          <w:kern w:val="36"/>
          <w:sz w:val="40"/>
          <w:szCs w:val="40"/>
        </w:rPr>
      </w:pP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Lịch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sử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, ý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nghĩa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ngày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giải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phóng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miền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Nam,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thống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nhất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đất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>nước</w:t>
      </w:r>
      <w:proofErr w:type="spellEnd"/>
      <w:r w:rsidRPr="005A3FC7">
        <w:rPr>
          <w:rStyle w:val="Strong"/>
          <w:rFonts w:cs="Times New Roman"/>
          <w:iCs/>
          <w:color w:val="000000"/>
          <w:sz w:val="40"/>
          <w:szCs w:val="40"/>
          <w:shd w:val="clear" w:color="auto" w:fill="FFFFFF"/>
        </w:rPr>
        <w:t xml:space="preserve"> 30/4</w:t>
      </w:r>
    </w:p>
    <w:p w:rsidR="005A3FC7" w:rsidRDefault="005A3FC7" w:rsidP="005A3FC7">
      <w:pPr>
        <w:shd w:val="clear" w:color="auto" w:fill="FFFFFF"/>
        <w:spacing w:before="150" w:after="450" w:line="312" w:lineRule="atLeast"/>
        <w:outlineLvl w:val="0"/>
        <w:rPr>
          <w:rFonts w:eastAsia="Times New Roman" w:cs="Times New Roman"/>
          <w:color w:val="333333"/>
          <w:kern w:val="36"/>
          <w:szCs w:val="28"/>
        </w:rPr>
      </w:pPr>
      <w:proofErr w:type="spellStart"/>
      <w:r>
        <w:rPr>
          <w:rFonts w:eastAsia="Times New Roman" w:cs="Times New Roman"/>
          <w:color w:val="333333"/>
          <w:kern w:val="36"/>
          <w:szCs w:val="28"/>
        </w:rPr>
        <w:t>Ngày</w:t>
      </w:r>
      <w:proofErr w:type="spellEnd"/>
      <w:r>
        <w:rPr>
          <w:rFonts w:eastAsia="Times New Roman" w:cs="Times New Roman"/>
          <w:color w:val="333333"/>
          <w:kern w:val="36"/>
          <w:szCs w:val="28"/>
        </w:rPr>
        <w:t xml:space="preserve"> 30-4</w:t>
      </w:r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mốc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son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chói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lọi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trong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lịch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sử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dân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tộc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333333"/>
          <w:kern w:val="36"/>
          <w:szCs w:val="28"/>
        </w:rPr>
        <w:t>Việt</w:t>
      </w:r>
      <w:proofErr w:type="spellEnd"/>
      <w:r w:rsidRPr="005A3FC7">
        <w:rPr>
          <w:rFonts w:eastAsia="Times New Roman" w:cs="Times New Roman"/>
          <w:color w:val="333333"/>
          <w:kern w:val="36"/>
          <w:szCs w:val="28"/>
        </w:rPr>
        <w:t xml:space="preserve"> Nam</w:t>
      </w:r>
    </w:p>
    <w:p w:rsidR="005A3FC7" w:rsidRPr="005A3FC7" w:rsidRDefault="005A3FC7" w:rsidP="005A3FC7">
      <w:pPr>
        <w:shd w:val="clear" w:color="auto" w:fill="FFFFFF"/>
        <w:spacing w:before="150" w:after="450" w:line="312" w:lineRule="atLeast"/>
        <w:outlineLvl w:val="0"/>
        <w:rPr>
          <w:rFonts w:eastAsia="Times New Roman" w:cs="Times New Roman"/>
          <w:color w:val="333333"/>
          <w:kern w:val="36"/>
          <w:szCs w:val="28"/>
        </w:rPr>
      </w:pPr>
      <w:proofErr w:type="spellStart"/>
      <w:r w:rsidRPr="005A3FC7">
        <w:rPr>
          <w:rStyle w:val="Strong"/>
          <w:rFonts w:cs="Times New Roman"/>
          <w:color w:val="000000"/>
          <w:szCs w:val="28"/>
          <w:shd w:val="clear" w:color="auto" w:fill="FFFFFF"/>
        </w:rPr>
        <w:t>C</w:t>
      </w:r>
      <w:r w:rsidRPr="005A3FC7">
        <w:rPr>
          <w:rFonts w:cs="Times New Roman"/>
          <w:color w:val="000000"/>
          <w:szCs w:val="28"/>
          <w:shd w:val="clear" w:color="auto" w:fill="FFFFFF"/>
        </w:rPr>
        <w:t>ách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đây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43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năm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cuộc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tổng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tiến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công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nổi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dậy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mùa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Xuân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năm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1975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đỉnh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cao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chiến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dịch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Hồ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Chí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Minh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lịch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sử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đã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giành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thắng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lợi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hoàn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toàn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Ngày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30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tháng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4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năm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1975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đã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vào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lịch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sử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dân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tộc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như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mốc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son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chói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lọi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đưa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đất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nước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bước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vào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kỷ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nguyên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mới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kỷ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nguyên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độc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lập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dân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tộc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chủ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nghĩa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xã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hội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. </w:t>
      </w:r>
      <w:proofErr w:type="spellStart"/>
      <w:proofErr w:type="gramStart"/>
      <w:r w:rsidRPr="005A3FC7">
        <w:rPr>
          <w:rFonts w:cs="Times New Roman"/>
          <w:color w:val="000000"/>
          <w:szCs w:val="28"/>
          <w:shd w:val="clear" w:color="auto" w:fill="FFFFFF"/>
        </w:rPr>
        <w:t>Toàn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Đảng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toàn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dân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toàn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quân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từ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đây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tập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trung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sức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lực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trí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tuệ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hàn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gắn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vết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thương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chiến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tranh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dựng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cuộc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sống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mới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xây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dựng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bảo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vệ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Tổ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quốc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Việt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Nam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xã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hội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chủ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5A3FC7">
        <w:rPr>
          <w:rFonts w:cs="Times New Roman"/>
          <w:color w:val="000000"/>
          <w:szCs w:val="28"/>
          <w:shd w:val="clear" w:color="auto" w:fill="FFFFFF"/>
        </w:rPr>
        <w:t>nghĩa</w:t>
      </w:r>
      <w:proofErr w:type="spellEnd"/>
      <w:r w:rsidRPr="005A3FC7">
        <w:rPr>
          <w:rFonts w:cs="Times New Roman"/>
          <w:color w:val="000000"/>
          <w:szCs w:val="28"/>
          <w:shd w:val="clear" w:color="auto" w:fill="FFFFFF"/>
        </w:rPr>
        <w:t>.</w:t>
      </w:r>
      <w:proofErr w:type="gramEnd"/>
    </w:p>
    <w:p w:rsidR="005A3FC7" w:rsidRPr="005A3FC7" w:rsidRDefault="005A3FC7" w:rsidP="005A3FC7">
      <w:pPr>
        <w:shd w:val="clear" w:color="auto" w:fill="FFFFFF"/>
        <w:spacing w:before="150" w:after="450" w:line="312" w:lineRule="atLeast"/>
        <w:outlineLvl w:val="0"/>
        <w:rPr>
          <w:rFonts w:eastAsia="Times New Roman" w:cs="Times New Roman"/>
          <w:color w:val="333333"/>
          <w:kern w:val="36"/>
          <w:szCs w:val="28"/>
        </w:rPr>
      </w:pPr>
      <w:proofErr w:type="spellStart"/>
      <w:r w:rsidRPr="005A3FC7">
        <w:rPr>
          <w:rFonts w:eastAsia="Times New Roman" w:cs="Times New Roman"/>
          <w:color w:val="000000"/>
          <w:szCs w:val="28"/>
        </w:rPr>
        <w:t>Đã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37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trôi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qua,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1/3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kỷ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gian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cần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thiết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nhận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ra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vĩ</w:t>
      </w:r>
      <w:proofErr w:type="spellEnd"/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30/4/1975.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A3FC7">
        <w:rPr>
          <w:rFonts w:eastAsia="Times New Roman" w:cs="Times New Roman"/>
          <w:color w:val="000000"/>
          <w:szCs w:val="28"/>
        </w:rPr>
        <w:t>Đã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37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trôi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qua,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1/3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kỷ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khoảng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gian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cần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thiết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nhận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ra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vĩ</w:t>
      </w:r>
      <w:proofErr w:type="spellEnd"/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30/4/1975.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mốc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son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chói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lọi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dựng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giữ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biểu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tượng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Chủ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đỉnh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cao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phách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tuệ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Nam.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Suốt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từ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Tám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1945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thành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công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kiên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cường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sinh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trọn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vẹn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“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đánh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Mỹ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cút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đánh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Ngụy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nhào</w:t>
      </w:r>
      <w:proofErr w:type="spellEnd"/>
      <w:r w:rsidRPr="005A3FC7">
        <w:rPr>
          <w:rFonts w:eastAsia="Times New Roman" w:cs="Times New Roman"/>
          <w:color w:val="000000"/>
          <w:szCs w:val="28"/>
        </w:rPr>
        <w:t>”, “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Bắc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 sum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họp</w:t>
      </w:r>
      <w:proofErr w:type="spellEnd"/>
      <w:r w:rsidRPr="005A3FC7">
        <w:rPr>
          <w:rFonts w:eastAsia="Times New Roman" w:cs="Times New Roman"/>
          <w:color w:val="000000"/>
          <w:szCs w:val="28"/>
        </w:rPr>
        <w:t>”…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lực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truyền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thống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văn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sự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đạo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tài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tạo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Chủ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Hồ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đồng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sự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ủng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giúp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bè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quốc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các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chủ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em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bộ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Mỹ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Với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mỗi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30/4/1975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trọng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Đó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dần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dĩ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bóng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thù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xâm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lược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trở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cõi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tụ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: Non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sông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thu</w:t>
      </w:r>
      <w:proofErr w:type="spellEnd"/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về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Bắc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– Nam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liền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từ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địa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đầu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Lũng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Cú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chót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mũi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Mau.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Vĩ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tuyến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17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ngang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dòng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sông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chỉ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còn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tích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>…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hợp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từng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sum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họp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dưới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nhìn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về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đường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…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hợp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xung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xoá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bỏ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hận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thù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phóng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lực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nhau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kỷ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nguyên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Kỷ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nguyên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thống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lập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tự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Chủ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xây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dựng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to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đẹp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>…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chứng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hai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miền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cắt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thấy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nghĩa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to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lớn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nhận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trị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sự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thống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vẹn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Tổ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quốc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Vì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cuộc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sống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lastRenderedPageBreak/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vẹn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thổ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hành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cuộc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Vì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ai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Việt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quý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trọng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hôm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nay,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trọng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thành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sau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20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đổi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mới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ổn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định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Tinh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thần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đang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cổ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vũ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công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cuộc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xây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dựng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bảo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vệ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nước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hôm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nay.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A3FC7">
        <w:rPr>
          <w:rFonts w:eastAsia="Times New Roman" w:cs="Times New Roman"/>
          <w:color w:val="000000"/>
          <w:szCs w:val="28"/>
        </w:rPr>
        <w:t xml:space="preserve">Ý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quyết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quyết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thôi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thúc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khôg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cam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chịu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nghèo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lạc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hậu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chậm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phát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triển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Tính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sáng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tạo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táo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bạo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bất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ngờ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thủ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thời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giúp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thức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thành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xoay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chuyển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vượt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khăn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ổn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định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nền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kinh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tế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trong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giai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đoạn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khăn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hiện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nay…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nữa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bài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học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từ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phát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huy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sức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mạnh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hợp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kết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bảo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tiếp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tục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có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chính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sách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khích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hiền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tài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khơi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nguồn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lực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của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toàn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chăm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lo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tốt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hơn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nữa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vấn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đề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5A3FC7">
        <w:rPr>
          <w:rFonts w:eastAsia="Times New Roman" w:cs="Times New Roman"/>
          <w:color w:val="000000"/>
          <w:szCs w:val="28"/>
        </w:rPr>
        <w:t>an</w:t>
      </w:r>
      <w:proofErr w:type="gram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sinh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xã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hội</w:t>
      </w:r>
      <w:proofErr w:type="spellEnd"/>
      <w:r w:rsidRPr="005A3FC7">
        <w:rPr>
          <w:rFonts w:eastAsia="Times New Roman" w:cs="Times New Roman"/>
          <w:color w:val="000000"/>
          <w:szCs w:val="28"/>
        </w:rPr>
        <w:t>…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proofErr w:type="gram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tranh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lùi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xa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càng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gìn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giữ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phát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huy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tối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giá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trị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tinh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thần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ngày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30/4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mang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để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dân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tộc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mãi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hoà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bình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và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thịnh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vượng</w:t>
      </w:r>
      <w:proofErr w:type="spellEnd"/>
      <w:r w:rsidRPr="005A3FC7">
        <w:rPr>
          <w:rFonts w:eastAsia="Times New Roman" w:cs="Times New Roman"/>
          <w:color w:val="000000"/>
          <w:szCs w:val="28"/>
        </w:rPr>
        <w:t>.</w:t>
      </w:r>
      <w:proofErr w:type="gramEnd"/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Chúng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ta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cùng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nhìn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lại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một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số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hình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ảnh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làm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nên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thắng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chiến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dịch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Hồ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Chí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Minh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lịch</w:t>
      </w:r>
      <w:proofErr w:type="spellEnd"/>
      <w:r w:rsidRPr="005A3FC7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A3FC7">
        <w:rPr>
          <w:rFonts w:eastAsia="Times New Roman" w:cs="Times New Roman"/>
          <w:color w:val="000000"/>
          <w:szCs w:val="28"/>
        </w:rPr>
        <w:t>sử</w:t>
      </w:r>
      <w:proofErr w:type="spellEnd"/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29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A3FC7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>
                  <wp:extent cx="4572000" cy="2933700"/>
                  <wp:effectExtent l="19050" t="0" r="0" b="0"/>
                  <wp:docPr id="1" name="Picture 1" descr="http://imgs.vietnamnet.vn/Images/2012/04/22/09/20120422092316_saig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s.vietnamnet.vn/Images/2012/04/22/09/20120422092316_saig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5A3FC7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tăng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quân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giải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phóng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đánh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chiếm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phu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̉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tổng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thống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ngụy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lúc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9g30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ngày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30/4/1975</w:t>
            </w:r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.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80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A3FC7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>
                  <wp:extent cx="4572000" cy="2971800"/>
                  <wp:effectExtent l="19050" t="0" r="0" b="0"/>
                  <wp:docPr id="2" name="Picture 2" descr="http://imgs.vietnamnet.vn/Images/2012/04/22/09/20120422092316_saig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s.vietnamnet.vn/Images/2012/04/22/09/20120422092316_saig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5A3FC7">
              <w:rPr>
                <w:rFonts w:eastAsia="Times New Roman" w:cs="Times New Roman"/>
                <w:szCs w:val="28"/>
              </w:rPr>
              <w:t>Quân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giải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phóng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đánh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sân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bay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Sơn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Nhất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ngày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30/4/1975. </w:t>
            </w:r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41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A3FC7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>
                  <wp:extent cx="4572000" cy="2228850"/>
                  <wp:effectExtent l="19050" t="0" r="0" b="0"/>
                  <wp:docPr id="3" name="Picture 3" descr="http://imgs.vietnamnet.vn/Images/2012/04/22/09/20120422092316_saig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s.vietnamnet.vn/Images/2012/04/22/09/20120422092316_saig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5A3FC7">
              <w:rPr>
                <w:rFonts w:eastAsia="Times New Roman" w:cs="Times New Roman"/>
                <w:szCs w:val="28"/>
              </w:rPr>
              <w:t>Nhân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dân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vui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mừng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chứng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kiến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đoàn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xe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tăng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tiến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vào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dinh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Độc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Lập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. </w:t>
            </w:r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71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A3FC7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>
                  <wp:extent cx="4572000" cy="2924175"/>
                  <wp:effectExtent l="19050" t="0" r="0" b="0"/>
                  <wp:docPr id="4" name="Picture 4" descr="http://imgs.vietnamnet.vn/Images/2012/04/22/09/20120422092742_saigo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s.vietnamnet.vn/Images/2012/04/22/09/20120422092742_saigo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5A3FC7">
              <w:rPr>
                <w:rFonts w:eastAsia="Times New Roman" w:cs="Times New Roman"/>
                <w:szCs w:val="28"/>
              </w:rPr>
              <w:t>Các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tầng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lớp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nhân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dân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Sài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Gòn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tham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dư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̣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mít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tinh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mừng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chiến</w:t>
            </w:r>
            <w:proofErr w:type="spellEnd"/>
            <w:r w:rsidRPr="005A3FC7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Cs w:val="28"/>
              </w:rPr>
              <w:t>thắng</w:t>
            </w:r>
            <w:proofErr w:type="spellEnd"/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Cs w:val="28"/>
        </w:rPr>
      </w:pPr>
      <w:r w:rsidRPr="005A3FC7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89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72000" cy="6829425"/>
                  <wp:effectExtent l="19050" t="0" r="0" b="0"/>
                  <wp:docPr id="5" name="Picture 5" descr="http://imgs.vietnamnet.vn/Images/2012/04/22/09/20120422092855_saigo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s.vietnamnet.vn/Images/2012/04/22/09/20120422092855_saigo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82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Nư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chiến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sĩ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biệt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động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Nguyễn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Kiên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dẫn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đường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quân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giải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phóng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tấn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dinh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Độc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Lập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va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sân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Sơn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Nhất</w:t>
            </w:r>
            <w:proofErr w:type="spellEnd"/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A3F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80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72000" cy="3152775"/>
                  <wp:effectExtent l="19050" t="0" r="0" b="0"/>
                  <wp:docPr id="6" name="Picture 6" descr="http://imgs.vietnamnet.vn/Images/2012/04/22/09/20120422092855_saigo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s.vietnamnet.vn/Images/2012/04/22/09/20120422092855_saigo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Máy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bay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lên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thẳng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của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Mỹ bị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bắn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rơi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đường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phô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Sài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Gòn</w:t>
            </w:r>
            <w:proofErr w:type="spellEnd"/>
          </w:p>
        </w:tc>
      </w:tr>
    </w:tbl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A3F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A3F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A3F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A3FC7" w:rsidRPr="005A3FC7" w:rsidRDefault="005A3FC7" w:rsidP="005A3F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A3FC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456"/>
      </w:tblGrid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0" cy="3009900"/>
                  <wp:effectExtent l="19050" t="0" r="0" b="0"/>
                  <wp:docPr id="7" name="Picture 7" descr="http://imgs.vietnamnet.vn/Images/2012/04/22/09/20120422093201_saigon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s.vietnamnet.vn/Images/2012/04/22/09/20120422093201_saigon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FC7" w:rsidRPr="005A3FC7" w:rsidTr="005A3FC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C7" w:rsidRPr="005A3FC7" w:rsidRDefault="005A3FC7" w:rsidP="005A3F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Hàng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chục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vạn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đô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Hà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Nội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đô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ra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đường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mừng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thắng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lợi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vĩ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đại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của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 w:rsidRPr="005A3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FC7">
              <w:rPr>
                <w:rFonts w:eastAsia="Times New Roman" w:cs="Times New Roman"/>
                <w:sz w:val="24"/>
                <w:szCs w:val="24"/>
              </w:rPr>
              <w:t>tộc</w:t>
            </w:r>
            <w:proofErr w:type="spellEnd"/>
          </w:p>
        </w:tc>
      </w:tr>
    </w:tbl>
    <w:p w:rsidR="00712ADC" w:rsidRDefault="00712ADC"/>
    <w:sectPr w:rsidR="00712ADC" w:rsidSect="00AE420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3FC7"/>
    <w:rsid w:val="005A1A4D"/>
    <w:rsid w:val="005A3FC7"/>
    <w:rsid w:val="00712ADC"/>
    <w:rsid w:val="00A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DC"/>
  </w:style>
  <w:style w:type="paragraph" w:styleId="Heading1">
    <w:name w:val="heading 1"/>
    <w:basedOn w:val="Normal"/>
    <w:link w:val="Heading1Char"/>
    <w:uiPriority w:val="9"/>
    <w:qFormat/>
    <w:rsid w:val="005A3F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FC7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A3F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3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2019-04-22T01:01:00Z</dcterms:created>
  <dcterms:modified xsi:type="dcterms:W3CDTF">2019-04-22T01:05:00Z</dcterms:modified>
</cp:coreProperties>
</file>